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C24E573" w14:textId="77777777" w:rsidR="00F02F97" w:rsidRDefault="00F02F97" w:rsidP="00F02F97">
      <w:r>
        <w:t>spínaný sieťový adaptér</w:t>
      </w:r>
    </w:p>
    <w:p w14:paraId="4E832233" w14:textId="77777777" w:rsidR="00F02F97" w:rsidRDefault="00F02F97" w:rsidP="00F02F97">
      <w:r>
        <w:t>ideálny k prístrojom s USB-C zásuvkou na 5 V jednosmerný prúd, do spotreby prúdu max. 2000 mA</w:t>
      </w:r>
    </w:p>
    <w:p w14:paraId="37634C3E" w14:textId="17C3EBED" w:rsidR="00481B83" w:rsidRPr="00C34403" w:rsidRDefault="00F02F97" w:rsidP="00F02F97">
      <w:r>
        <w:t>100 cm napájací kábel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B3923"/>
    <w:rsid w:val="003C6F6A"/>
    <w:rsid w:val="00427F29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2BAB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02F97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2023-01-19T13:21:00Z</dcterms:modified>
</cp:coreProperties>
</file>